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51" w:rsidRPr="004E3C4F" w:rsidRDefault="00F16F51" w:rsidP="00F463DB">
      <w:pPr>
        <w:ind w:firstLine="709"/>
        <w:jc w:val="center"/>
        <w:rPr>
          <w:b/>
        </w:rPr>
      </w:pPr>
      <w:r w:rsidRPr="004E3C4F">
        <w:rPr>
          <w:b/>
        </w:rPr>
        <w:t>ПОЛОЖЕНИЕ</w:t>
      </w:r>
    </w:p>
    <w:p w:rsidR="00F16F51" w:rsidRDefault="00F16F51" w:rsidP="00F463DB">
      <w:pPr>
        <w:ind w:firstLine="709"/>
        <w:jc w:val="center"/>
      </w:pPr>
      <w:r>
        <w:t>Об Экспертном совете сообщества активных граждан «Гражданин страны Росатом»</w:t>
      </w:r>
    </w:p>
    <w:p w:rsidR="00F16F51" w:rsidRDefault="00F16F51" w:rsidP="00F463DB">
      <w:pPr>
        <w:ind w:firstLine="709"/>
        <w:jc w:val="both"/>
      </w:pPr>
    </w:p>
    <w:p w:rsidR="00F16F51" w:rsidRDefault="00F16F51" w:rsidP="00F463DB">
      <w:pPr>
        <w:ind w:firstLine="709"/>
        <w:jc w:val="center"/>
      </w:pPr>
      <w:r>
        <w:t>1. Общие положения</w:t>
      </w:r>
    </w:p>
    <w:p w:rsidR="004E3C4F" w:rsidRDefault="004E3C4F" w:rsidP="00F463DB">
      <w:pPr>
        <w:ind w:firstLine="709"/>
        <w:jc w:val="center"/>
      </w:pPr>
    </w:p>
    <w:p w:rsidR="00F16F51" w:rsidRDefault="00F16F51" w:rsidP="00F463DB">
      <w:pPr>
        <w:ind w:firstLine="709"/>
        <w:jc w:val="both"/>
      </w:pPr>
      <w:r>
        <w:t xml:space="preserve">1.1. Настоящее Положение об Экспертном совете </w:t>
      </w:r>
      <w:r w:rsidRPr="00F16F51">
        <w:t>сообщества активных граждан «Гражданин страны Росатом»</w:t>
      </w:r>
      <w:r>
        <w:t xml:space="preserve"> (далее – Экспертный совет ГСР) определяет:</w:t>
      </w:r>
    </w:p>
    <w:p w:rsidR="00F16F51" w:rsidRDefault="00F16F51" w:rsidP="00F463DB">
      <w:pPr>
        <w:ind w:firstLine="709"/>
        <w:jc w:val="both"/>
      </w:pPr>
      <w:r>
        <w:t>- цели и задачи Экспертного совета ГСР;</w:t>
      </w:r>
    </w:p>
    <w:p w:rsidR="00F16F51" w:rsidRDefault="00F16F51" w:rsidP="00F463DB">
      <w:pPr>
        <w:ind w:firstLine="709"/>
        <w:jc w:val="both"/>
      </w:pPr>
      <w:r>
        <w:t>- права и обязанности членов Экспертного совета ГСР;</w:t>
      </w:r>
    </w:p>
    <w:p w:rsidR="00F16F51" w:rsidRDefault="00F16F51" w:rsidP="00F463DB">
      <w:pPr>
        <w:ind w:firstLine="709"/>
        <w:jc w:val="both"/>
      </w:pPr>
      <w:r>
        <w:t>- порядок формирования Экспертного совета ГСР;</w:t>
      </w:r>
    </w:p>
    <w:p w:rsidR="00F16F51" w:rsidRDefault="00F16F51" w:rsidP="00F463DB">
      <w:pPr>
        <w:ind w:firstLine="709"/>
        <w:jc w:val="both"/>
      </w:pPr>
      <w:r>
        <w:t>1.2. Деятельность Экспертного совета ГСР основывается на принципах добровольности, равноправия, гласности, коллегиальности и законности в соответствии с действующим законодательством Российской Федерации.</w:t>
      </w:r>
      <w:r>
        <w:cr/>
      </w:r>
      <w:r w:rsidR="002B3619">
        <w:t xml:space="preserve">1.3. Экспертный совет сообщества активных граждан «Гражданин страны Росатом» является постоянно действующим экспертным и консультативным органом сообщества активных граждан «Гражданин страны Росатом», </w:t>
      </w:r>
      <w:r w:rsidR="002B3619" w:rsidRPr="00F16F51">
        <w:t xml:space="preserve">обеспечивающим взаимодействие </w:t>
      </w:r>
      <w:r w:rsidR="002B3619">
        <w:t>участников сообщества</w:t>
      </w:r>
      <w:r w:rsidR="002B3619" w:rsidRPr="00F16F51">
        <w:t xml:space="preserve"> с органами местного самоуправления</w:t>
      </w:r>
      <w:r w:rsidR="002B3619">
        <w:t>,</w:t>
      </w:r>
      <w:r w:rsidR="002B3619" w:rsidRPr="00F16F51">
        <w:t xml:space="preserve"> общественными объединениями, в целях </w:t>
      </w:r>
      <w:r w:rsidR="002B3619" w:rsidRPr="000E29B5">
        <w:t>создани</w:t>
      </w:r>
      <w:r w:rsidR="002B3619">
        <w:t>я</w:t>
      </w:r>
      <w:r w:rsidR="002B3619" w:rsidRPr="000E29B5">
        <w:t xml:space="preserve"> благоприятного общественно-политического и социально-экономического климата</w:t>
      </w:r>
      <w:r w:rsidR="002B3619">
        <w:t xml:space="preserve"> на территории и снижения уровня социального самочувствия.</w:t>
      </w:r>
    </w:p>
    <w:p w:rsidR="00F463DB" w:rsidRDefault="00F463DB" w:rsidP="00F463DB">
      <w:pPr>
        <w:ind w:firstLine="709"/>
        <w:jc w:val="both"/>
      </w:pPr>
    </w:p>
    <w:p w:rsidR="000E29B5" w:rsidRDefault="000E29B5" w:rsidP="00F463DB">
      <w:pPr>
        <w:ind w:firstLine="709"/>
        <w:jc w:val="center"/>
      </w:pPr>
      <w:r>
        <w:t xml:space="preserve">2. </w:t>
      </w:r>
      <w:r w:rsidR="002B3619">
        <w:t>Цели и задачи</w:t>
      </w:r>
    </w:p>
    <w:p w:rsidR="004E3C4F" w:rsidRDefault="004E3C4F" w:rsidP="00F463DB">
      <w:pPr>
        <w:ind w:firstLine="709"/>
        <w:jc w:val="center"/>
      </w:pPr>
    </w:p>
    <w:p w:rsidR="00041A50" w:rsidRDefault="00041A50" w:rsidP="00F463DB">
      <w:pPr>
        <w:ind w:firstLine="709"/>
        <w:jc w:val="both"/>
      </w:pPr>
      <w:r>
        <w:t>2.1. Целью Экспертного совета ГСР является о</w:t>
      </w:r>
      <w:r w:rsidRPr="003207C4">
        <w:t>рганизация эффективного взаимодействия с органами власти, общественными организациями и с соответствующими структурами предприятий</w:t>
      </w:r>
      <w:r>
        <w:t>.</w:t>
      </w:r>
    </w:p>
    <w:p w:rsidR="00041A50" w:rsidRDefault="008E0231" w:rsidP="00F463DB">
      <w:pPr>
        <w:ind w:firstLine="709"/>
        <w:jc w:val="both"/>
      </w:pPr>
      <w:r>
        <w:t xml:space="preserve">2.2. </w:t>
      </w:r>
      <w:r w:rsidR="00041A50" w:rsidRPr="00041A50">
        <w:t xml:space="preserve">Для достижения цели Экспертный совет </w:t>
      </w:r>
      <w:r w:rsidR="00041A50">
        <w:t xml:space="preserve">ГСР </w:t>
      </w:r>
      <w:r w:rsidR="00041A50" w:rsidRPr="00041A50">
        <w:t>решает следующие задачи</w:t>
      </w:r>
      <w:r w:rsidR="00982D74">
        <w:t>:</w:t>
      </w:r>
    </w:p>
    <w:p w:rsidR="002B3619" w:rsidRDefault="008E0231" w:rsidP="00F463DB">
      <w:pPr>
        <w:ind w:firstLine="709"/>
        <w:jc w:val="both"/>
      </w:pPr>
      <w:r>
        <w:t>2.</w:t>
      </w:r>
      <w:r w:rsidR="002B3619">
        <w:t xml:space="preserve">2.1. </w:t>
      </w:r>
      <w:r w:rsidR="00041A50">
        <w:t xml:space="preserve">Включение активных представителей ключевых отраслей в обсуждение и экспертизу значимых для территории стратегических документов, проектов, программ, инициатив. </w:t>
      </w:r>
    </w:p>
    <w:p w:rsidR="003207C4" w:rsidRDefault="008E0231" w:rsidP="00F463DB">
      <w:pPr>
        <w:ind w:firstLine="709"/>
        <w:jc w:val="both"/>
      </w:pPr>
      <w:r>
        <w:t>2.</w:t>
      </w:r>
      <w:r w:rsidR="003207C4">
        <w:t xml:space="preserve">2.2. </w:t>
      </w:r>
      <w:r w:rsidRPr="008E0231">
        <w:t>Рассмотрение и оценка</w:t>
      </w:r>
      <w:r w:rsidR="00041A50">
        <w:t xml:space="preserve"> инициатив</w:t>
      </w:r>
      <w:r w:rsidRPr="008E0231">
        <w:t xml:space="preserve"> сообщества активных граждан «Граждани</w:t>
      </w:r>
      <w:r>
        <w:t>н страны Росатом» (далее – ГСР)</w:t>
      </w:r>
      <w:r w:rsidR="00041A50">
        <w:t>,</w:t>
      </w:r>
      <w:r w:rsidR="00982D74">
        <w:t xml:space="preserve"> выдвинутых Инициативной группой,</w:t>
      </w:r>
      <w:r w:rsidR="00041A50">
        <w:t xml:space="preserve"> направленных на рассмотрение Экспертного совета ГСР. </w:t>
      </w:r>
    </w:p>
    <w:p w:rsidR="003207C4" w:rsidRDefault="008E0231" w:rsidP="00F463DB">
      <w:pPr>
        <w:ind w:firstLine="709"/>
        <w:jc w:val="both"/>
      </w:pPr>
      <w:r>
        <w:lastRenderedPageBreak/>
        <w:t>2.</w:t>
      </w:r>
      <w:r w:rsidR="003207C4">
        <w:t xml:space="preserve">2.3. </w:t>
      </w:r>
      <w:r w:rsidR="00041A50">
        <w:t>Профессионально-общественная экспертиза стратегических документов, проектов, программ, инициатив.</w:t>
      </w:r>
    </w:p>
    <w:p w:rsidR="003207C4" w:rsidRDefault="008E0231" w:rsidP="00F463DB">
      <w:pPr>
        <w:ind w:firstLine="709"/>
        <w:jc w:val="both"/>
      </w:pPr>
      <w:r>
        <w:t>2.</w:t>
      </w:r>
      <w:r w:rsidR="003207C4">
        <w:t xml:space="preserve">2.4. </w:t>
      </w:r>
      <w:r>
        <w:t>О</w:t>
      </w:r>
      <w:r w:rsidRPr="003207C4">
        <w:t>рганизация обмена мнениями между экспертами</w:t>
      </w:r>
      <w:r>
        <w:t xml:space="preserve"> по ключевым инициативам, направленным на рассмотрение Экспертного совета ГСР.</w:t>
      </w:r>
    </w:p>
    <w:p w:rsidR="003207C4" w:rsidRDefault="008E0231" w:rsidP="00F463DB">
      <w:pPr>
        <w:ind w:firstLine="709"/>
        <w:jc w:val="both"/>
      </w:pPr>
      <w:r>
        <w:t>2.</w:t>
      </w:r>
      <w:r w:rsidR="003207C4">
        <w:t>2.5. Обеспечение качественной юридической и содержательной разработки документов по актуальным вопросам развития территории.</w:t>
      </w:r>
    </w:p>
    <w:p w:rsidR="003207C4" w:rsidRDefault="008E0231" w:rsidP="00F463DB">
      <w:pPr>
        <w:ind w:firstLine="709"/>
        <w:jc w:val="both"/>
      </w:pPr>
      <w:r>
        <w:t>2.</w:t>
      </w:r>
      <w:r w:rsidR="003207C4">
        <w:t xml:space="preserve">2.6. </w:t>
      </w:r>
      <w:r>
        <w:t>Реализация инициатив участников ГСР.</w:t>
      </w:r>
    </w:p>
    <w:p w:rsidR="003207C4" w:rsidRPr="00955329" w:rsidRDefault="008E0231" w:rsidP="00F463DB">
      <w:pPr>
        <w:ind w:firstLine="709"/>
        <w:jc w:val="both"/>
      </w:pPr>
      <w:r>
        <w:t>2.</w:t>
      </w:r>
      <w:r w:rsidR="00041A50">
        <w:t>2.7. Совершенствование взаимодействия муниципальных органов, общественных организаций и предприятий с участниками ГСР.</w:t>
      </w:r>
    </w:p>
    <w:p w:rsidR="002B3619" w:rsidRDefault="002B3619" w:rsidP="00F463DB">
      <w:pPr>
        <w:ind w:firstLine="709"/>
        <w:jc w:val="both"/>
      </w:pPr>
    </w:p>
    <w:p w:rsidR="002B3619" w:rsidRDefault="006D66A4" w:rsidP="00F463DB">
      <w:pPr>
        <w:ind w:firstLine="709"/>
        <w:jc w:val="center"/>
      </w:pPr>
      <w:r>
        <w:t xml:space="preserve">3. Формирование </w:t>
      </w:r>
      <w:r w:rsidR="008E44D5">
        <w:t xml:space="preserve"> и порядок осуществления деятельности </w:t>
      </w:r>
      <w:r>
        <w:t>Экспертного совета ГСР</w:t>
      </w:r>
    </w:p>
    <w:p w:rsidR="003207C4" w:rsidRDefault="003207C4" w:rsidP="00F463DB">
      <w:pPr>
        <w:ind w:firstLine="709"/>
        <w:jc w:val="both"/>
      </w:pPr>
    </w:p>
    <w:p w:rsidR="003207C4" w:rsidRDefault="006D66A4" w:rsidP="00F463DB">
      <w:pPr>
        <w:ind w:firstLine="709"/>
        <w:jc w:val="both"/>
      </w:pPr>
      <w:r>
        <w:t xml:space="preserve">3.1. Экспертный совет ГСР формируется </w:t>
      </w:r>
      <w:r w:rsidRPr="006D66A4">
        <w:t>по отраслевому принципу (социальная  сфера</w:t>
      </w:r>
      <w:r>
        <w:t xml:space="preserve">, </w:t>
      </w:r>
      <w:r w:rsidRPr="006D66A4">
        <w:t xml:space="preserve"> </w:t>
      </w:r>
      <w:r>
        <w:t>жилищно-коммунальное</w:t>
      </w:r>
      <w:r w:rsidRPr="006D66A4">
        <w:t xml:space="preserve"> хозяйство</w:t>
      </w:r>
      <w:r>
        <w:t>,</w:t>
      </w:r>
      <w:r w:rsidRPr="006D66A4">
        <w:t xml:space="preserve"> строительство, </w:t>
      </w:r>
      <w:r>
        <w:t>промышленность, наука и т.д.),  а  также</w:t>
      </w:r>
      <w:r w:rsidRPr="006D66A4">
        <w:t xml:space="preserve"> по функциональному принципу (юриспруденция, финансы и т.д.).</w:t>
      </w:r>
    </w:p>
    <w:p w:rsidR="006D66A4" w:rsidRDefault="006D66A4" w:rsidP="00F463DB">
      <w:pPr>
        <w:ind w:firstLine="709"/>
        <w:jc w:val="both"/>
      </w:pPr>
      <w:r>
        <w:t xml:space="preserve">3.2. Экспертный совет состоит из ключевых и активных представителей (лидеров) каждой отрасли, </w:t>
      </w:r>
      <w:r w:rsidRPr="006D66A4">
        <w:t>имеющи</w:t>
      </w:r>
      <w:r>
        <w:t>х</w:t>
      </w:r>
      <w:r w:rsidRPr="006D66A4">
        <w:t xml:space="preserve"> высокий уровень компетенци</w:t>
      </w:r>
      <w:r>
        <w:t>й</w:t>
      </w:r>
      <w:r w:rsidRPr="006D66A4">
        <w:t xml:space="preserve"> в </w:t>
      </w:r>
      <w:r>
        <w:t xml:space="preserve">соответствующей </w:t>
      </w:r>
      <w:r w:rsidRPr="006D66A4">
        <w:t>сфере</w:t>
      </w:r>
      <w:r>
        <w:t xml:space="preserve"> деятельности.</w:t>
      </w:r>
    </w:p>
    <w:p w:rsidR="006D66A4" w:rsidRDefault="006D66A4" w:rsidP="00F463DB">
      <w:pPr>
        <w:ind w:firstLine="709"/>
        <w:jc w:val="both"/>
      </w:pPr>
      <w:r>
        <w:t xml:space="preserve">3.3. </w:t>
      </w:r>
      <w:r w:rsidRPr="006D66A4">
        <w:t xml:space="preserve">Персональный  состав  </w:t>
      </w:r>
      <w:r>
        <w:t>Экспертного совета ГСР</w:t>
      </w:r>
      <w:r w:rsidRPr="006D66A4">
        <w:t xml:space="preserve"> формирует</w:t>
      </w:r>
      <w:r>
        <w:t xml:space="preserve"> общее собрание участников ГСР.</w:t>
      </w:r>
    </w:p>
    <w:p w:rsidR="006D66A4" w:rsidRDefault="006D66A4" w:rsidP="00F463DB">
      <w:pPr>
        <w:ind w:firstLine="709"/>
        <w:jc w:val="both"/>
      </w:pPr>
      <w:r>
        <w:t>3.4. Председатель Экспертного совета ГСР избирается на первом заседании Экспертного совета ГСР простым большинством голосов.</w:t>
      </w:r>
    </w:p>
    <w:p w:rsidR="00982D74" w:rsidRDefault="00982D74" w:rsidP="00F463DB">
      <w:pPr>
        <w:ind w:firstLine="709"/>
        <w:jc w:val="both"/>
      </w:pPr>
      <w:r>
        <w:t xml:space="preserve">3.5. </w:t>
      </w:r>
      <w:r w:rsidRPr="00982D74">
        <w:t xml:space="preserve">Членами Экспертного совета могут являться граждане Российской Федерации и иностранные граждане, достигшие возраста 18 лет и имеющие высокий уровень компетенции в </w:t>
      </w:r>
      <w:r>
        <w:t xml:space="preserve">определенной </w:t>
      </w:r>
      <w:r w:rsidRPr="00982D74">
        <w:t>сфере</w:t>
      </w:r>
      <w:r>
        <w:t>.</w:t>
      </w:r>
    </w:p>
    <w:p w:rsidR="00982D74" w:rsidRDefault="00982D74" w:rsidP="00F463DB">
      <w:pPr>
        <w:ind w:firstLine="709"/>
        <w:jc w:val="both"/>
      </w:pPr>
      <w:r>
        <w:t>3.6.</w:t>
      </w:r>
      <w:r w:rsidR="008E44D5">
        <w:t xml:space="preserve"> </w:t>
      </w:r>
      <w:r>
        <w:t>Численный состав Экспертного совета ГСР не может превышать 15 человек.</w:t>
      </w:r>
    </w:p>
    <w:p w:rsidR="00982D74" w:rsidRDefault="008E44D5" w:rsidP="00F463DB">
      <w:pPr>
        <w:ind w:firstLine="709"/>
        <w:jc w:val="both"/>
      </w:pPr>
      <w:r>
        <w:t>3.7. Члены  Экспертного с</w:t>
      </w:r>
      <w:r>
        <w:t xml:space="preserve">овета </w:t>
      </w:r>
      <w:r>
        <w:t>ГСР</w:t>
      </w:r>
      <w:r>
        <w:t xml:space="preserve"> группы  осуществляют  свою</w:t>
      </w:r>
      <w:r>
        <w:t xml:space="preserve"> </w:t>
      </w:r>
      <w:r>
        <w:t>деятельность на общественных началах.</w:t>
      </w:r>
    </w:p>
    <w:p w:rsidR="008E44D5" w:rsidRDefault="008E44D5" w:rsidP="00F463DB">
      <w:pPr>
        <w:ind w:firstLine="709"/>
        <w:jc w:val="both"/>
      </w:pPr>
      <w:r>
        <w:t>3.8. Экспертный с</w:t>
      </w:r>
      <w:r>
        <w:t xml:space="preserve">овет </w:t>
      </w:r>
      <w:r>
        <w:t xml:space="preserve">ГСР </w:t>
      </w:r>
      <w:r>
        <w:t xml:space="preserve">проводит заседания по мере необходимости, но не менее </w:t>
      </w:r>
      <w:r>
        <w:t>1</w:t>
      </w:r>
      <w:r>
        <w:t xml:space="preserve"> раз</w:t>
      </w:r>
      <w:r>
        <w:t>а</w:t>
      </w:r>
      <w:r>
        <w:t xml:space="preserve"> в </w:t>
      </w:r>
      <w:r>
        <w:t>месяц</w:t>
      </w:r>
      <w:r>
        <w:t>. Заседания совета проводит председатель, а в его отсутствие - заместитель председателя.</w:t>
      </w:r>
    </w:p>
    <w:p w:rsidR="008E44D5" w:rsidRDefault="008E44D5" w:rsidP="00F463DB">
      <w:pPr>
        <w:ind w:firstLine="709"/>
        <w:jc w:val="both"/>
      </w:pPr>
      <w:r>
        <w:t>3.9</w:t>
      </w:r>
      <w:r>
        <w:t xml:space="preserve">. Заседания совета правомочны, если на них присутствуют не менее двух третей членов </w:t>
      </w:r>
      <w:r>
        <w:t xml:space="preserve">Экспертного </w:t>
      </w:r>
      <w:r>
        <w:t>совета</w:t>
      </w:r>
      <w:r>
        <w:t xml:space="preserve"> ГСР</w:t>
      </w:r>
      <w:r>
        <w:t>.</w:t>
      </w:r>
    </w:p>
    <w:p w:rsidR="008E44D5" w:rsidRDefault="008E44D5" w:rsidP="00F463DB">
      <w:pPr>
        <w:ind w:firstLine="709"/>
        <w:jc w:val="both"/>
      </w:pPr>
      <w:r>
        <w:t>3.10</w:t>
      </w:r>
      <w:r>
        <w:t xml:space="preserve">. Решения </w:t>
      </w:r>
      <w:r>
        <w:t xml:space="preserve">Экспертного </w:t>
      </w:r>
      <w:r>
        <w:t xml:space="preserve">совета </w:t>
      </w:r>
      <w:r>
        <w:t xml:space="preserve">ГСР </w:t>
      </w:r>
      <w:r>
        <w:t xml:space="preserve">принимаются простым большинством голосов присутствующих на заседании членов </w:t>
      </w:r>
      <w:r>
        <w:t xml:space="preserve">Экспертного </w:t>
      </w:r>
      <w:r>
        <w:t>совета</w:t>
      </w:r>
      <w:r>
        <w:t xml:space="preserve"> ГСР</w:t>
      </w:r>
      <w:r>
        <w:t xml:space="preserve"> путем открытого </w:t>
      </w:r>
      <w:r>
        <w:lastRenderedPageBreak/>
        <w:t>голосования. В случае равенства голосов решающим является голос председательствующего.</w:t>
      </w:r>
    </w:p>
    <w:p w:rsidR="00982D74" w:rsidRDefault="008E44D5" w:rsidP="00F463DB">
      <w:pPr>
        <w:ind w:firstLine="709"/>
        <w:jc w:val="both"/>
      </w:pPr>
      <w:r>
        <w:t>3.11</w:t>
      </w:r>
      <w:r>
        <w:t>. Решения совета оформляются протоколами, которые под</w:t>
      </w:r>
      <w:r>
        <w:t>писываются председательствующим.</w:t>
      </w:r>
    </w:p>
    <w:p w:rsidR="008E44D5" w:rsidRDefault="008E44D5" w:rsidP="00F463DB">
      <w:pPr>
        <w:ind w:firstLine="709"/>
        <w:jc w:val="both"/>
      </w:pPr>
    </w:p>
    <w:p w:rsidR="004A19E1" w:rsidRDefault="004A19E1" w:rsidP="00F463DB">
      <w:pPr>
        <w:ind w:firstLine="709"/>
        <w:jc w:val="center"/>
      </w:pPr>
      <w:r>
        <w:t>4</w:t>
      </w:r>
      <w:r>
        <w:t>. Полномочия экспертного совета</w:t>
      </w:r>
    </w:p>
    <w:p w:rsidR="004A19E1" w:rsidRDefault="004A19E1" w:rsidP="00F463DB">
      <w:pPr>
        <w:ind w:firstLine="709"/>
        <w:jc w:val="both"/>
      </w:pPr>
    </w:p>
    <w:p w:rsidR="004A19E1" w:rsidRDefault="004A19E1" w:rsidP="00F463DB">
      <w:pPr>
        <w:ind w:firstLine="709"/>
        <w:jc w:val="both"/>
      </w:pPr>
      <w:r>
        <w:t>4.1</w:t>
      </w:r>
      <w:r>
        <w:t xml:space="preserve">. Экспертный совет </w:t>
      </w:r>
      <w:r w:rsidR="00C06509">
        <w:t xml:space="preserve">ГСР </w:t>
      </w:r>
      <w:r>
        <w:t>имеет право:</w:t>
      </w:r>
    </w:p>
    <w:p w:rsidR="004A19E1" w:rsidRDefault="004A19E1" w:rsidP="00F463DB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проводить заседания, рассматривать вопросы, отнесенные к компетенции </w:t>
      </w:r>
      <w:r w:rsidR="00C06509">
        <w:t>Э</w:t>
      </w:r>
      <w:r>
        <w:t>кспертного совета</w:t>
      </w:r>
      <w:r w:rsidR="00C06509">
        <w:t xml:space="preserve"> ГСР</w:t>
      </w:r>
      <w:r>
        <w:t>, принимать по ним решения (рекомендации);</w:t>
      </w:r>
    </w:p>
    <w:p w:rsidR="004A19E1" w:rsidRDefault="004A19E1" w:rsidP="00F463DB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запрашивать в установленном порядке у заинтересованных организаций информацию (материалы) по вопросам, отнесенным к компетенции </w:t>
      </w:r>
      <w:r w:rsidR="00C06509">
        <w:t>Э</w:t>
      </w:r>
      <w:r>
        <w:t>кспертного совета</w:t>
      </w:r>
      <w:r w:rsidR="00C06509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заслушивать на своих заседаниях представителей заинтересованных органов исполнительной власти и организаций по вопросам, относящимся к компетенции </w:t>
      </w:r>
      <w:r w:rsidR="00C06509">
        <w:t>Э</w:t>
      </w:r>
      <w:r>
        <w:t>кспертного совета</w:t>
      </w:r>
      <w:r w:rsidR="00C06509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 целях детальной и более глубокой проработки вопросов, вносимых на рассмотрение </w:t>
      </w:r>
      <w:r w:rsidR="00C06509">
        <w:t>Э</w:t>
      </w:r>
      <w:r>
        <w:t>кспертного совета</w:t>
      </w:r>
      <w:r w:rsidR="00C06509">
        <w:t xml:space="preserve"> ГСР</w:t>
      </w:r>
      <w:r>
        <w:t>, привлекать к работе и приглашать на заседания экспертного совета (без права голоса) специалистов, экспертов и иных лиц;</w:t>
      </w:r>
    </w:p>
    <w:p w:rsidR="004A19E1" w:rsidRDefault="00C06509" w:rsidP="00F463DB">
      <w:pPr>
        <w:pStyle w:val="a3"/>
        <w:numPr>
          <w:ilvl w:val="0"/>
          <w:numId w:val="1"/>
        </w:numPr>
        <w:ind w:left="0" w:firstLine="709"/>
        <w:jc w:val="both"/>
      </w:pPr>
      <w:r>
        <w:t>о</w:t>
      </w:r>
      <w:r w:rsidR="004A19E1">
        <w:t xml:space="preserve">существлять иные полномочия, необходимые для решения задач, возложенных на </w:t>
      </w:r>
      <w:r>
        <w:t>Э</w:t>
      </w:r>
      <w:r w:rsidR="004A19E1">
        <w:t>кспертный совет</w:t>
      </w:r>
      <w:r>
        <w:t xml:space="preserve"> ГСР</w:t>
      </w:r>
      <w:r w:rsidR="004A19E1">
        <w:t>.</w:t>
      </w:r>
    </w:p>
    <w:p w:rsidR="004A19E1" w:rsidRDefault="00C06509" w:rsidP="00F463DB">
      <w:pPr>
        <w:ind w:firstLine="709"/>
        <w:jc w:val="both"/>
      </w:pPr>
      <w:r>
        <w:t>4.2</w:t>
      </w:r>
      <w:r w:rsidR="004A19E1">
        <w:t>. Председатель</w:t>
      </w:r>
      <w:r w:rsidR="004E3C4F">
        <w:t xml:space="preserve"> </w:t>
      </w:r>
      <w:r w:rsidR="004E3C4F" w:rsidRPr="004E3C4F">
        <w:t>Экспертного совета ГСР</w:t>
      </w:r>
      <w:r w:rsidR="004A19E1">
        <w:t>:</w:t>
      </w:r>
    </w:p>
    <w:p w:rsidR="004A19E1" w:rsidRDefault="004A19E1" w:rsidP="00F463D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обеспечивает общее руководство деятельностью </w:t>
      </w:r>
      <w:r w:rsidR="00C06509">
        <w:t>Э</w:t>
      </w:r>
      <w:r>
        <w:t>кспертного совета</w:t>
      </w:r>
      <w:r w:rsidR="00C06509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ведет заседания </w:t>
      </w:r>
      <w:r w:rsidR="00C06509">
        <w:t>Э</w:t>
      </w:r>
      <w:r>
        <w:t>кспертного совета</w:t>
      </w:r>
      <w:r w:rsidR="00C06509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2"/>
        </w:numPr>
        <w:ind w:left="0" w:firstLine="709"/>
        <w:jc w:val="both"/>
      </w:pPr>
      <w:r>
        <w:t>принимает решение о дате и времени проведения очередного заседания экспертного совета, утверждает его повестку;</w:t>
      </w:r>
    </w:p>
    <w:p w:rsidR="004A19E1" w:rsidRDefault="004A19E1" w:rsidP="00F463DB">
      <w:pPr>
        <w:pStyle w:val="a3"/>
        <w:numPr>
          <w:ilvl w:val="0"/>
          <w:numId w:val="2"/>
        </w:numPr>
        <w:ind w:left="0" w:firstLine="709"/>
        <w:jc w:val="both"/>
      </w:pPr>
      <w:r>
        <w:t>утверждает протокол экспертной оценки;</w:t>
      </w:r>
    </w:p>
    <w:p w:rsidR="004A19E1" w:rsidRDefault="004A19E1" w:rsidP="00F463DB">
      <w:pPr>
        <w:pStyle w:val="a3"/>
        <w:numPr>
          <w:ilvl w:val="0"/>
          <w:numId w:val="2"/>
        </w:numPr>
        <w:ind w:left="0" w:firstLine="709"/>
        <w:jc w:val="both"/>
      </w:pPr>
      <w:r>
        <w:t>делегирует часть своих полномочий заместителям председателя.</w:t>
      </w:r>
    </w:p>
    <w:p w:rsidR="004A19E1" w:rsidRDefault="004E3C4F" w:rsidP="00F463DB">
      <w:pPr>
        <w:ind w:firstLine="709"/>
        <w:jc w:val="both"/>
      </w:pPr>
      <w:r>
        <w:t>4</w:t>
      </w:r>
      <w:r w:rsidR="004A19E1">
        <w:t>.</w:t>
      </w:r>
      <w:r>
        <w:t>3.</w:t>
      </w:r>
      <w:r w:rsidR="004A19E1">
        <w:t xml:space="preserve"> Члены </w:t>
      </w:r>
      <w:r>
        <w:t>Э</w:t>
      </w:r>
      <w:r w:rsidR="004A19E1">
        <w:t xml:space="preserve">кспертного совета </w:t>
      </w:r>
      <w:r>
        <w:t xml:space="preserve">ГСР </w:t>
      </w:r>
      <w:r w:rsidR="004A19E1">
        <w:t>имеют право:</w:t>
      </w:r>
    </w:p>
    <w:p w:rsidR="004A19E1" w:rsidRDefault="004A19E1" w:rsidP="00F463DB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участвовать в заседаниях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участвовать в голосовании на заседаниях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принимать участие в подготовке заседаний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обращаться к председателю по вопросам, входящим в компетенцию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>;</w:t>
      </w:r>
    </w:p>
    <w:p w:rsidR="004A19E1" w:rsidRDefault="004A19E1" w:rsidP="00F463DB">
      <w:pPr>
        <w:pStyle w:val="a3"/>
        <w:numPr>
          <w:ilvl w:val="0"/>
          <w:numId w:val="3"/>
        </w:numPr>
        <w:ind w:left="0" w:firstLine="709"/>
        <w:jc w:val="both"/>
      </w:pPr>
      <w:r>
        <w:lastRenderedPageBreak/>
        <w:t xml:space="preserve">в случае невозможности присутствия по объективной причине на заседании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 xml:space="preserve"> направить свое мнение по рассматриваемым вопросам в письменной форме, которое оглашается на заседании и приобщается к протоколу заседания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>;</w:t>
      </w:r>
    </w:p>
    <w:p w:rsidR="006D66A4" w:rsidRDefault="004A19E1" w:rsidP="00F463DB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 случае несогласия с принятым на заседании решением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 xml:space="preserve"> излагать в письменной форме особое мнение, которое подлежит обязательному приобщению к протоколу заседания </w:t>
      </w:r>
      <w:r w:rsidR="004E3C4F">
        <w:t>Э</w:t>
      </w:r>
      <w:r>
        <w:t>кспертного совета</w:t>
      </w:r>
      <w:r w:rsidR="004E3C4F">
        <w:t xml:space="preserve"> ГСР</w:t>
      </w:r>
      <w:r>
        <w:t>.</w:t>
      </w:r>
    </w:p>
    <w:p w:rsidR="000F7262" w:rsidRDefault="000F7262" w:rsidP="00F463DB">
      <w:pPr>
        <w:ind w:firstLine="709"/>
        <w:jc w:val="both"/>
      </w:pPr>
    </w:p>
    <w:p w:rsidR="004E3C4F" w:rsidRDefault="004E3C4F" w:rsidP="004E3C4F">
      <w:pPr>
        <w:jc w:val="both"/>
      </w:pPr>
    </w:p>
    <w:p w:rsidR="004E3C4F" w:rsidRDefault="004E3C4F" w:rsidP="004E3C4F">
      <w:pPr>
        <w:jc w:val="both"/>
      </w:pPr>
    </w:p>
    <w:p w:rsidR="004A19E1" w:rsidRDefault="004A19E1" w:rsidP="000F7262">
      <w:bookmarkStart w:id="0" w:name="_GoBack"/>
      <w:bookmarkEnd w:id="0"/>
    </w:p>
    <w:sectPr w:rsidR="004A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A74"/>
    <w:multiLevelType w:val="hybridMultilevel"/>
    <w:tmpl w:val="84AC4192"/>
    <w:lvl w:ilvl="0" w:tplc="CAAE0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D8"/>
    <w:multiLevelType w:val="hybridMultilevel"/>
    <w:tmpl w:val="58D68A22"/>
    <w:lvl w:ilvl="0" w:tplc="CAAE0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52DB3"/>
    <w:multiLevelType w:val="hybridMultilevel"/>
    <w:tmpl w:val="E3F4B2BA"/>
    <w:lvl w:ilvl="0" w:tplc="CAAE0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7E"/>
    <w:rsid w:val="0001617E"/>
    <w:rsid w:val="00041A50"/>
    <w:rsid w:val="000E29B5"/>
    <w:rsid w:val="000F7262"/>
    <w:rsid w:val="002B3619"/>
    <w:rsid w:val="003207C4"/>
    <w:rsid w:val="00340666"/>
    <w:rsid w:val="003C66D7"/>
    <w:rsid w:val="00406DB3"/>
    <w:rsid w:val="004A19E1"/>
    <w:rsid w:val="004E3C4F"/>
    <w:rsid w:val="005D60D9"/>
    <w:rsid w:val="005E7FC0"/>
    <w:rsid w:val="006172DB"/>
    <w:rsid w:val="006D66A4"/>
    <w:rsid w:val="008E0231"/>
    <w:rsid w:val="008E44D5"/>
    <w:rsid w:val="00955329"/>
    <w:rsid w:val="00982D74"/>
    <w:rsid w:val="009E51F1"/>
    <w:rsid w:val="00A66634"/>
    <w:rsid w:val="00C06509"/>
    <w:rsid w:val="00F16F51"/>
    <w:rsid w:val="00F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6D7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1F1"/>
    <w:pPr>
      <w:keepNext/>
      <w:ind w:firstLine="709"/>
      <w:jc w:val="both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D7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link w:val="2"/>
    <w:uiPriority w:val="9"/>
    <w:rsid w:val="009E51F1"/>
    <w:rPr>
      <w:b/>
      <w:bCs/>
      <w:iCs/>
      <w:szCs w:val="28"/>
    </w:rPr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6D7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1F1"/>
    <w:pPr>
      <w:keepNext/>
      <w:ind w:firstLine="709"/>
      <w:jc w:val="both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D7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link w:val="2"/>
    <w:uiPriority w:val="9"/>
    <w:rsid w:val="009E51F1"/>
    <w:rPr>
      <w:b/>
      <w:bCs/>
      <w:iCs/>
      <w:szCs w:val="28"/>
    </w:rPr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2017-02-07T10:45:00Z</dcterms:created>
  <dcterms:modified xsi:type="dcterms:W3CDTF">2017-03-07T11:08:00Z</dcterms:modified>
</cp:coreProperties>
</file>